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Četvrti DroneDays: Budućnost je u zraku</w:t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DroneDays 2024</w:t>
      </w:r>
      <w:r w:rsidDel="00000000" w:rsidR="00000000" w:rsidRPr="00000000">
        <w:rPr>
          <w:rFonts w:ascii="Arial" w:cs="Arial" w:eastAsia="Arial" w:hAnsi="Arial"/>
          <w:rtl w:val="0"/>
        </w:rPr>
        <w:t xml:space="preserve">, najavljuje svoje četvrto izdanje, koje će se održati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8. i 9. listopada 2024.</w:t>
      </w:r>
      <w:r w:rsidDel="00000000" w:rsidR="00000000" w:rsidRPr="00000000">
        <w:rPr>
          <w:rFonts w:ascii="Arial" w:cs="Arial" w:eastAsia="Arial" w:hAnsi="Arial"/>
          <w:rtl w:val="0"/>
        </w:rPr>
        <w:t xml:space="preserve"> godine u zgradi Sveučilišta u Zagrebu (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SEECEL</w:t>
      </w:r>
      <w:r w:rsidDel="00000000" w:rsidR="00000000" w:rsidRPr="00000000">
        <w:rPr>
          <w:rFonts w:ascii="Arial" w:cs="Arial" w:eastAsia="Arial" w:hAnsi="Arial"/>
          <w:rtl w:val="0"/>
        </w:rPr>
        <w:t xml:space="preserve">), u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Zagrebu</w:t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Ovo najznačajnije okupljanje stručnjaka i operatera za dronove u Hrvatskoj i regiji, obuhvaća širok spektar tema s naglaskom na aktualna istraživanja i napredak u industriji bespilotnih letjelica. 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Na ovogodišnjim DroneDays sudjelovat će stručnjaci iz akademske zajednice, poduzetništva i industrije, s ciljem predstavljanja novih tehnologija i izazova u primjeni bespilotnih letjelica. Uz predavanja koja su dio službenog programa, sudionici će imati priliku sudjelovati u panel raspravama i stručnim radionicama.</w:t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Dodatno, posjetitelji će imati priliku posjetiti izložbeni prostor poduzeća gdje će biti predstavljene najnovije usluge i proizvodi, pružajući im uvid u najnovija dostignuća i mogućnosti u području bespilotnih letjelica.</w:t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Četvrto izdanje DroneDays 2024 predstavlja nastavak uspješnih prethodnih događaja koji su obilježili razvoj industrije bespilotnih letjelica u regiji. Uz strelovit razvoj industrije, sve veći raspon primjene dronova i inovativne istraživačke rezultate, budućnost je doslovno u zraku. Zabilježite datum, jer ovo je događaj koji ne smijete propustiti!</w:t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DroneDays 2024 organizira FER-ov Laboratorij za robotiku i inteligentne sustave upravljanja (LARICS), Sveučilište u Zagrebu i Fakultet elektrotehnike i računarstva (FER), a skup je sufinanciran iz Horizon Europe projekta AeroSTREAM.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Registracije su sada otvorene! Iskoristite priliku i osigurajte svoju ulaznicu po promotivnoj cijeni za rane prijave do 1.8. Prijavite se </w:t>
      </w:r>
      <w:hyperlink r:id="rId7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ovdje</w:t>
        </w:r>
      </w:hyperlink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Više o događaju možete pronaći na službenoj web stranici: </w:t>
      </w:r>
      <w:hyperlink r:id="rId8">
        <w:r w:rsidDel="00000000" w:rsidR="00000000" w:rsidRPr="00000000">
          <w:rPr>
            <w:rFonts w:ascii="Arial" w:cs="Arial" w:eastAsia="Arial" w:hAnsi="Arial"/>
            <w:color w:val="1155cc"/>
            <w:u w:val="single"/>
            <w:rtl w:val="0"/>
          </w:rPr>
          <w:t xml:space="preserve">http://dronedays.fer.hr/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Kontakt: dronedays@fer.hr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1600"/>
        </w:tabs>
        <w:rPr/>
      </w:pPr>
      <w:r w:rsidDel="00000000" w:rsidR="00000000" w:rsidRPr="00000000">
        <w:rPr>
          <w:rtl w:val="0"/>
        </w:rPr>
        <w:tab/>
      </w:r>
    </w:p>
    <w:sectPr>
      <w:headerReference r:id="rId9" w:type="default"/>
      <w:footerReference r:id="rId10" w:type="default"/>
      <w:pgSz w:h="16838" w:w="11906" w:orient="portrait"/>
      <w:pgMar w:bottom="1440" w:top="1440" w:left="1440" w:right="1440" w:header="141.73228346456693" w:footer="141.7322834645669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Times New Roman"/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center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601500" cy="688674"/>
          <wp:effectExtent b="0" l="0" r="0" t="0"/>
          <wp:docPr descr="Text&#10;&#10;Description automatically generated" id="1974179033" name="image1.png"/>
          <a:graphic>
            <a:graphicData uri="http://schemas.openxmlformats.org/drawingml/2006/picture">
              <pic:pic>
                <pic:nvPicPr>
                  <pic:cNvPr descr="Text&#10;&#10;Description automatically generated" id="0" name="image1.png"/>
                  <pic:cNvPicPr preferRelativeResize="0"/>
                </pic:nvPicPr>
                <pic:blipFill>
                  <a:blip r:embed="rId1"/>
                  <a:srcRect b="12775" l="17820" r="16875" t="13395"/>
                  <a:stretch>
                    <a:fillRect/>
                  </a:stretch>
                </pic:blipFill>
                <pic:spPr>
                  <a:xfrm>
                    <a:off x="0" y="0"/>
                    <a:ext cx="601500" cy="68867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952500" cy="590550"/>
          <wp:effectExtent b="0" l="0" r="0" t="0"/>
          <wp:docPr descr="A black and white logo&#10;&#10;Description automatically generated" id="1974179032" name="image4.jpg"/>
          <a:graphic>
            <a:graphicData uri="http://schemas.openxmlformats.org/drawingml/2006/picture">
              <pic:pic>
                <pic:nvPicPr>
                  <pic:cNvPr descr="A black and white logo&#10;&#10;Description automatically generated" id="0" name="image4.jp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52500" cy="5905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092200" cy="546100"/>
          <wp:effectExtent b="0" l="0" r="0" t="0"/>
          <wp:docPr descr="A logo for a company&#10;&#10;Description automatically generated" id="1974179035" name="image5.jpg"/>
          <a:graphic>
            <a:graphicData uri="http://schemas.openxmlformats.org/drawingml/2006/picture">
              <pic:pic>
                <pic:nvPicPr>
                  <pic:cNvPr descr="A logo for a company&#10;&#10;Description automatically generated" id="0" name="image5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92200" cy="546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270000" cy="628650"/>
          <wp:effectExtent b="0" l="0" r="0" t="0"/>
          <wp:docPr descr="A logo with green and orange letters&#10;&#10;Description automatically generated" id="1974179034" name="image3.png"/>
          <a:graphic>
            <a:graphicData uri="http://schemas.openxmlformats.org/drawingml/2006/picture">
              <pic:pic>
                <pic:nvPicPr>
                  <pic:cNvPr descr="A logo with green and orange letters&#10;&#10;Description automatically generated" id="0" name="image3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70000" cy="6286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60" w:before="0" w:line="240" w:lineRule="auto"/>
      <w:ind w:left="-850.3937007874016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</w:rPr>
      <w:drawing>
        <wp:inline distB="114300" distT="114300" distL="114300" distR="114300">
          <wp:extent cx="6997768" cy="1197293"/>
          <wp:effectExtent b="0" l="0" r="0" t="0"/>
          <wp:docPr id="197417903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997768" cy="119729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13"/>
        <w:tab w:val="right" w:leader="none" w:pos="9026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3E3F2F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3E3F2F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3E3F2F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3E3F2F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3E3F2F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3E3F2F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3E3F2F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3E3F2F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3E3F2F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3E3F2F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3E3F2F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3E3F2F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3E3F2F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3E3F2F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3E3F2F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3E3F2F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3E3F2F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3E3F2F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3E3F2F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E3F2F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3E3F2F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E3F2F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3E3F2F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3E3F2F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3E3F2F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3E3F2F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3E3F2F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E3F2F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3E3F2F"/>
    <w:rPr>
      <w:b w:val="1"/>
      <w:bCs w:val="1"/>
      <w:smallCaps w:val="1"/>
      <w:color w:val="0f4761" w:themeColor="accent1" w:themeShade="0000BF"/>
      <w:spacing w:val="5"/>
    </w:rPr>
  </w:style>
  <w:style w:type="paragraph" w:styleId="Header">
    <w:name w:val="header"/>
    <w:basedOn w:val="Normal"/>
    <w:link w:val="HeaderChar"/>
    <w:uiPriority w:val="99"/>
    <w:unhideWhenUsed w:val="1"/>
    <w:rsid w:val="00C95FA5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C95FA5"/>
  </w:style>
  <w:style w:type="paragraph" w:styleId="Footer">
    <w:name w:val="footer"/>
    <w:basedOn w:val="Normal"/>
    <w:link w:val="FooterChar"/>
    <w:uiPriority w:val="99"/>
    <w:unhideWhenUsed w:val="1"/>
    <w:rsid w:val="00C95FA5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C95FA5"/>
  </w:style>
  <w:style w:type="paragraph" w:styleId="NormalWeb">
    <w:name w:val="Normal (Web)"/>
    <w:basedOn w:val="Normal"/>
    <w:uiPriority w:val="99"/>
    <w:semiHidden w:val="1"/>
    <w:unhideWhenUsed w:val="1"/>
    <w:rsid w:val="00C95FA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kern w:val="0"/>
      <w:sz w:val="24"/>
      <w:szCs w:val="24"/>
      <w:lang w:eastAsia="en-GB"/>
    </w:rPr>
  </w:style>
  <w:style w:type="character" w:styleId="ui-provider" w:customStyle="1">
    <w:name w:val="ui-provider"/>
    <w:basedOn w:val="DefaultParagraphFont"/>
    <w:rsid w:val="00536AFB"/>
  </w:style>
  <w:style w:type="character" w:styleId="Strong">
    <w:name w:val="Strong"/>
    <w:basedOn w:val="DefaultParagraphFont"/>
    <w:uiPriority w:val="22"/>
    <w:qFormat w:val="1"/>
    <w:rsid w:val="00536AFB"/>
    <w:rPr>
      <w:b w:val="1"/>
      <w:bCs w:val="1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entrio.hr/event/dronedays2024-19041" TargetMode="External"/><Relationship Id="rId8" Type="http://schemas.openxmlformats.org/officeDocument/2006/relationships/hyperlink" Target="http://dronedays.fer.hr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4.jpg"/><Relationship Id="rId3" Type="http://schemas.openxmlformats.org/officeDocument/2006/relationships/image" Target="media/image5.jpg"/><Relationship Id="rId4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QAYi2etO2e68q/cTJVDDxo4cbA==">CgMxLjA4AHIhMXFxa2RiUVN0dVpoY2g0Q0FQd2pIX0V0V1FuM1NYRUZk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2024-04-09T08:00:00Z</dcterms:created>
  <dc:creator>Milena Jenić</dc:creator>
</cp:coreProperties>
</file>